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F264B6" wp14:editId="460E65F2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9C7DC" wp14:editId="42251FAF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603DA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Официальное печатное издание муниципального образования </w:t>
      </w:r>
      <w:r w:rsidRPr="00603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«Николаевское городское поселение»</w:t>
      </w:r>
    </w:p>
    <w:p w:rsidR="004F75E9" w:rsidRPr="00603DA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5E9" w:rsidRPr="00603DA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5E9" w:rsidRPr="00603DA4" w:rsidRDefault="004F75E9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23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97C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6A8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</w:t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868E4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F6A8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A56EB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67723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97C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23BEF" w:rsidRPr="00603DA4" w:rsidRDefault="00623BEF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A4" w:rsidRPr="00603DA4" w:rsidRDefault="00603DA4" w:rsidP="00603DA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A4">
        <w:rPr>
          <w:rFonts w:ascii="Times New Roman" w:hAnsi="Times New Roman" w:cs="Times New Roman"/>
          <w:b/>
          <w:sz w:val="24"/>
          <w:szCs w:val="24"/>
        </w:rPr>
        <w:t>Извещение о предоставлении земельного участка для ЛПХ</w:t>
      </w:r>
    </w:p>
    <w:p w:rsidR="00623BEF" w:rsidRPr="00603DA4" w:rsidRDefault="00603DA4" w:rsidP="00603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Опубликовано:  </w:t>
      </w:r>
      <w:r w:rsidRPr="00603DA4">
        <w:rPr>
          <w:rFonts w:ascii="Times New Roman" w:hAnsi="Times New Roman" w:cs="Times New Roman"/>
          <w:sz w:val="24"/>
          <w:szCs w:val="24"/>
        </w:rPr>
        <w:t>«28</w:t>
      </w:r>
      <w:r w:rsidRPr="00603DA4">
        <w:rPr>
          <w:rFonts w:ascii="Times New Roman" w:hAnsi="Times New Roman" w:cs="Times New Roman"/>
          <w:sz w:val="24"/>
          <w:szCs w:val="24"/>
        </w:rPr>
        <w:t>» июня 2019 года.</w:t>
      </w:r>
    </w:p>
    <w:p w:rsidR="00623BEF" w:rsidRPr="00623BEF" w:rsidRDefault="00623BEF" w:rsidP="00623B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>В соответствии со статьей 39.18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 предоставления в аренду земельного участка для индивидуального жилищного строительства, с кадастровым номером 79:06:3200003:176 расположенного по адресу  (описание местоположения): установлено относительно ориентира, расположенного за пределами участка. Ориентир жилой дом. Участок находится примерно в 147 м. от ориентира по направлению на запад. Почтовый адрес ориентира: Еврейская автономная область, р-н Смидовичский, п. Николаевка, ул. Зеленая, дом 13, площадью: 1653 кв. м., в соответствии с межевым планом.</w:t>
      </w:r>
    </w:p>
    <w:p w:rsidR="00623BEF" w:rsidRPr="00623BEF" w:rsidRDefault="00623BEF" w:rsidP="00623B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   Граждане, заинтересованные в предоставлении земельного участка для индивидуального жилищного строительства, в течение 30 (тридцати)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участка.</w:t>
      </w:r>
    </w:p>
    <w:p w:rsidR="00623BEF" w:rsidRPr="00623BEF" w:rsidRDefault="00623BEF" w:rsidP="00623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 Адрес подачи заявлений:  679170, Еврейская автономная область, Смидовичский район, пос. Николаевка, ул. Комсомольская,10, Администрация Николаевского городского поселения, адрес электронной почты </w:t>
      </w:r>
      <w:hyperlink r:id="rId10" w:history="1"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nikgorpos</w:t>
        </w:r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23BEF" w:rsidRPr="00623BEF" w:rsidRDefault="00623BEF" w:rsidP="00623B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 Способ подачи заявлений: посредством личного обращения, направления заявления посредством почтовой связи, направление заявления посредством электронной почты. </w:t>
      </w:r>
    </w:p>
    <w:p w:rsidR="00623BEF" w:rsidRPr="00623BEF" w:rsidRDefault="00623BEF" w:rsidP="00623B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 Заявления принимаются с «28» июня 2018 г. по «27» июля  2018 г., в рабочие дни, с 09-00 до 17-00. Перерыв с 13-00 до 14-00.</w:t>
      </w:r>
    </w:p>
    <w:p w:rsidR="00623BEF" w:rsidRPr="00623BEF" w:rsidRDefault="00623BEF" w:rsidP="00623BEF">
      <w:pPr>
        <w:rPr>
          <w:rFonts w:ascii="Times New Roman" w:eastAsia="Calibri" w:hAnsi="Times New Roman" w:cs="Times New Roman"/>
          <w:sz w:val="24"/>
          <w:szCs w:val="24"/>
        </w:rPr>
      </w:pPr>
    </w:p>
    <w:p w:rsidR="00623BEF" w:rsidRPr="00623BEF" w:rsidRDefault="00623BEF" w:rsidP="00623B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39.18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 предоставления в аренду земельного участка для ведения личного </w:t>
      </w:r>
      <w:r w:rsidRPr="00623BEF">
        <w:rPr>
          <w:rFonts w:ascii="Times New Roman" w:eastAsia="Calibri" w:hAnsi="Times New Roman" w:cs="Times New Roman"/>
          <w:sz w:val="24"/>
          <w:szCs w:val="24"/>
        </w:rPr>
        <w:lastRenderedPageBreak/>
        <w:t>подсобного хозяйства, с кадастровым номером 79:06:3200005:774 расположенного по адресу  (описание местоположения): установлено относительно ориентира, расположенного за пределами участка. Ориентир жилой дом. Участок находится примерно в 110 м. от ориентира по направлению на запад. Почтовый адрес ориентира: Еврейская автономная область, р-н Смидовичский, п. Николаевка, ул. Красноармейская, дом 51, площадью: 2401 кв. м., в соответствии с межевым планом.</w:t>
      </w:r>
    </w:p>
    <w:p w:rsidR="00623BEF" w:rsidRPr="00623BEF" w:rsidRDefault="00623BEF" w:rsidP="00623B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   Граждане, заинтересованные в предоставлении земельного участка для индивидуального жилищного строительства, в течение 30 (тридцати)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участка.</w:t>
      </w:r>
    </w:p>
    <w:p w:rsidR="00623BEF" w:rsidRPr="00623BEF" w:rsidRDefault="00623BEF" w:rsidP="00623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 Адрес подачи заявлений:  679170, Еврейская автономная область, Смидовичский район, пос. Николаевка, ул. Комсомольская,10, Администрация Николаевского городского поселения, адрес электронной почты </w:t>
      </w:r>
      <w:hyperlink r:id="rId11" w:history="1"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nikgorpos</w:t>
        </w:r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03D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23BEF" w:rsidRPr="00623BEF" w:rsidRDefault="00623BEF" w:rsidP="00623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 Способ подачи заявлений: посредством личного обращения, направления заявления посредством почтовой связи, направление заявления посредством электронной почты. </w:t>
      </w:r>
    </w:p>
    <w:p w:rsidR="00623BEF" w:rsidRPr="00623BEF" w:rsidRDefault="00623BEF" w:rsidP="00623B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F">
        <w:rPr>
          <w:rFonts w:ascii="Times New Roman" w:eastAsia="Calibri" w:hAnsi="Times New Roman" w:cs="Times New Roman"/>
          <w:sz w:val="24"/>
          <w:szCs w:val="24"/>
        </w:rPr>
        <w:t xml:space="preserve">  Заявления принимаются с «28» июня 2018 г. по «27» июля  2018 г., в рабочие дни, с 09-00 до 17-00. Перерыв с 13-00 до 14-00.</w:t>
      </w:r>
    </w:p>
    <w:p w:rsidR="004F75E9" w:rsidRPr="00603DA4" w:rsidRDefault="004F75E9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F" w:rsidRPr="00603DA4" w:rsidRDefault="00623BEF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F" w:rsidRPr="00603DA4" w:rsidRDefault="00623BEF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F" w:rsidRPr="00603DA4" w:rsidRDefault="00623BEF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C0" w:rsidRPr="00603DA4" w:rsidRDefault="00490CC0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C0" w:rsidRPr="00603DA4" w:rsidRDefault="00490CC0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 муниципального района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ГОРОДСКОГО ПОСЕЛЕНИЯ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26.06.2019                                                                                                        № 224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Николаевка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проведения экспертизы муниципальных правовых актов, принимаемых главой, администрацией Николаевского городского поселения и их проектов в целях выявления в них положений, способствующих созданию условий для проявления коррупции, утвержденные постановлением администрации городского поселения от 04.05.2009 № 25 (в редакции постановления от 18.11.2015 г. № 348, от 14.01.2016 № 21)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FDE" w:rsidRPr="00603DA4" w:rsidRDefault="00F81FDE" w:rsidP="00F8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законом Еврейской автономной области от 25.02.2009 № 526-ОЗ «О профилактике коррупции в Еврейской автономной области», Уставом Николаевского городского поселения администрация Николаевского городского поселения 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в Правила проведения экспертизы муниципальных правовых актов, принимаемых главой, администрацией Николаевского городского поселения и их проектов в целях выявления в них положений, способствующих созданию условий для проявления </w:t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коррупции, утвержденные постановлением администрации городского поселения от 04.05.2009 № 25, следующие изменения:</w:t>
      </w:r>
    </w:p>
    <w:p w:rsidR="00F81FDE" w:rsidRPr="00603DA4" w:rsidRDefault="00F81FDE" w:rsidP="00F81F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Экспертиза муниципальных правовых актов, принимаемых администрацией Николаевского городского поселения, и их проектов в целях выявления в них положений, способствующих созданию условий для проявления коррупции (далее – экспертиза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осуществляется в отношении постановлений администрации городского поселения и их проектов (далее – муниципальные правовые акты).»;</w:t>
      </w:r>
    </w:p>
    <w:p w:rsidR="00F81FDE" w:rsidRPr="00603DA4" w:rsidRDefault="00F81FDE" w:rsidP="00F81F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Дополнить пунктом 1.1. следующего содержания: 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490CC0" w:rsidRPr="00603DA4" w:rsidRDefault="00490CC0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органов местного самоуправления муниципального образования «Николаевское городское поселение»,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proofErr w:type="gram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FDE" w:rsidRPr="00603DA4" w:rsidRDefault="00F81FDE" w:rsidP="00F81F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дополнить пунктом 10 следующего содержания: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«10. Должностные лица администрации проводят антикоррупционную экспертизу муниципального правового акта при проведении мероприятий по разработке, согласованию муниципальных правовых актов и мониторинге применения действующих муниципальных нормативных правовых актов администрации Николаевского городского поселение.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действующих муниципальных правовых актов проводится муниципальным служащим при мониторинге их применения в соответствии с 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В обязательном порядке антикоррупционная экспертиза проводится при внесении изменений в действующий муниципальный правовой акт.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проведения экспертизы муниципальных нормативных правовых актов при мониторинге их применения являются: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поручения главы администрации муниципального образования;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судебное оспаривание муниципального правового акта;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прокурорского реагирования в отношении муниципального нормативного правового акта;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собственная инициатива.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мониторинге осуществляются: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 информации о практике применения нормативных правовых актов;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непрерывное наблюдение за применением нормативных правовых актов;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анализ и оценка получаемой информации о практике применения нормативных правовых актов и результатов наблюдения за их применением</w:t>
      </w:r>
      <w:proofErr w:type="gram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Опубликовать настоящее постановление в официальном печатном издании Николаевского городского поселения – информационном бюллетене – «Исток».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вступает в силу после дня его официального опубликования.</w:t>
      </w: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И.В. Марданов</w:t>
      </w: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УТВЕРЖДЕНЫ</w:t>
      </w: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поселения</w:t>
      </w: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04.05.2009 № 25</w:t>
      </w:r>
    </w:p>
    <w:p w:rsidR="00F81FDE" w:rsidRPr="00603DA4" w:rsidRDefault="00F81FDE" w:rsidP="00F81F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18.11.2015 г. № 348, от 14.01.2016 № 21, от 26.06.2019 № 224)</w:t>
      </w: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экспертизы муниципальных правовых актов, принимаемых главой, администрацией Николаевского городского поселения и их проектов в целях выявления в них положений, способствующих созданию условий 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проявления коррупции </w:t>
      </w: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муниципальных правовых актов, принимаемых администрацией Николаевского городского поселения, и их проектов в целях выявления в них положений, способствующих созданию условий для проявления коррупции (далее – экспертиза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осуществляется в отношении постановлений администрации городского поселения и их проектов (далее – муниципальные правовые акты).</w:t>
      </w:r>
    </w:p>
    <w:p w:rsidR="00F81FDE" w:rsidRPr="00603DA4" w:rsidRDefault="00F81FDE" w:rsidP="00F81F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постановления от 26.06.2019 №224)</w:t>
      </w:r>
    </w:p>
    <w:p w:rsidR="00F81FDE" w:rsidRPr="00603DA4" w:rsidRDefault="00F81FDE" w:rsidP="00F8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81FDE" w:rsidRPr="00603DA4" w:rsidRDefault="00F81FDE" w:rsidP="00F8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F81FDE" w:rsidRPr="00603DA4" w:rsidRDefault="00F81FDE" w:rsidP="00F8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81FDE" w:rsidRPr="00603DA4" w:rsidRDefault="00F81FDE" w:rsidP="00F8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81FDE" w:rsidRPr="00603DA4" w:rsidRDefault="00F81FDE" w:rsidP="00F8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81FDE" w:rsidRPr="00603DA4" w:rsidRDefault="00F81FDE" w:rsidP="00F8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органов местного самоуправления муниципального образования «Николаевское городское поселение»,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81FDE" w:rsidRPr="00603DA4" w:rsidRDefault="00F81FDE" w:rsidP="00F8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постановления от 26.06.2019 №224)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 Обязательной экспертизе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проекты муниципальных правовых актов, затрагивающие права и свободы граждан, регулирующие вопросы бюджетных и налоговых отношений, управления муниципальной собственностью.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необходимости к участию в проведении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привлекаться лица, имеющие специальные познания в определенной области (эксперты).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на проведение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 предусматривается в бюджете городского поселения.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Экспертиза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уполномоченным лицом согласно методике, определенной Правительством Российской Федерации.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Экспертиза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уполномоченным лицом при проведении правовой экспертизы муниципальных правовых актов.  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Результаты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уполномоченным лицом в соответствии с Методикой и отражаются в заключении по форме согласно приложению к настоящим Правилам. Заключение подписывается уполномоченным лицом.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</w:t>
      </w:r>
      <w:proofErr w:type="gram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муниципального правового акта, способствующие созданию условий для проявления коррупции, выявленные уполномоченным лицом при проведении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устраняются его разработчиком в течение 5 дней с момента получения заключения на стадии доработки муниципального правового акта главы городского поселения, администрации городского поселения, разработавшими (принявшими) муниципальный правовой акт (далее – разработчик).</w:t>
      </w:r>
      <w:proofErr w:type="gramEnd"/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внесения изменений и дополнений в муниципальный правовой акт после проведения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изменения и дополнения согласовываются разработчиком с уполномоченным лицом, проводившим экспертизу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муниципальному правовому акту.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 муниципальному правовому акту, вносимому разработчиком на рассмотрение, прилагается заключение, составленное по итогам проведенной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разработчика с результатами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правового акта, проведенной уполномоченным лицом, свидетельствующими о наличии в нем положений, способствующих созданию условий для проявления коррупции, разработчик вносит указанный муниципальный правовой акт на рассмотрение с приложением согласованного с главой администрации городского поселения заключения, составленного по итогам проведенной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пояснительной записки с обоснованием своего несогласия.</w:t>
      </w:r>
      <w:proofErr w:type="gramEnd"/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Хранение заключений, составленных по итогам проведения экспертизы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прилагаемых к муниципальному правовому акту, осуществляется в установленном порядке.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Должностные лица администрации проводят антикоррупционную экспертизу муниципального правового акта при проведении мероприятий по</w:t>
      </w:r>
      <w:r w:rsidRPr="00603DA4">
        <w:rPr>
          <w:rFonts w:ascii="Times New Roman" w:hAnsi="Times New Roman" w:cs="Times New Roman"/>
          <w:sz w:val="24"/>
          <w:szCs w:val="24"/>
        </w:rPr>
        <w:t xml:space="preserve"> разработке, согласованию муниципальных правовых актов и мониторинге применения действующих муниципальных нормативных правовых актов администрации Николаевского городского поселение.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Антикоррупционная экспертиза действующих муниципальных правовых актов проводится муниципальным служащим при мониторинге их применения в соответствии с 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В обязательном порядке антикоррупционная экспертиза проводится при внесении изменений в действующий муниципальный правовой акт.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lastRenderedPageBreak/>
        <w:t>Основаниями для проведения экспертизы муниципальных нормативных правовых актов при мониторинге их применения являются: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- поручения главы администрации муниципального образования;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 xml:space="preserve"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603DA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03DA4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- судебное оспаривание муниципального правового акта;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- принятие мер прокурорского реагирования в отношении муниципального нормативного правового акта;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- собственная инициатива.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При мониторинге осуществляются: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а) сбор информации о практике применения нормативных правовых актов;</w:t>
      </w:r>
    </w:p>
    <w:p w:rsidR="00F81FDE" w:rsidRPr="00603DA4" w:rsidRDefault="00F81FDE" w:rsidP="00F81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б) непрерывное наблюдение за применением нормативных правовых актов;</w:t>
      </w:r>
    </w:p>
    <w:p w:rsidR="00F81FDE" w:rsidRPr="00603DA4" w:rsidRDefault="00F81FDE" w:rsidP="00F81FDE">
      <w:pPr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603DA4" w:rsidRPr="00603DA4" w:rsidRDefault="00F81FDE" w:rsidP="00603DA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DA4">
        <w:rPr>
          <w:rFonts w:ascii="Times New Roman" w:hAnsi="Times New Roman" w:cs="Times New Roman"/>
          <w:i/>
          <w:sz w:val="24"/>
          <w:szCs w:val="24"/>
        </w:rPr>
        <w:t>(в ред. постановления от 26.06.2019 №224)</w:t>
      </w:r>
      <w:bookmarkStart w:id="0" w:name="_GoBack"/>
      <w:bookmarkEnd w:id="0"/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Правилам проведения экспертизы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муниципальных правовых актов,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</w:t>
      </w:r>
      <w:proofErr w:type="gram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главой, администрацией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Николаевского городского поселения </w:t>
      </w:r>
    </w:p>
    <w:p w:rsidR="00F81FDE" w:rsidRPr="00603DA4" w:rsidRDefault="00F81FDE" w:rsidP="00F81FD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проектов в целях выявления в них положений, способствующих созданию условий для проведения коррупции 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НИКОЛАЕВСКОГО ГОРОДСКОГО ПОСЕЛЕНИЯ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д.10, пос. Николаевка, ЕАО, 679511, тел.: 71-1-11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                                                                            № _________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</w:t>
      </w:r>
      <w:proofErr w:type="gram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поселения</w:t>
      </w:r>
    </w:p>
    <w:p w:rsidR="00F81FDE" w:rsidRPr="00603DA4" w:rsidRDefault="00F81FDE" w:rsidP="00F8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Заключение, составленное по итогам проведения экспертизы </w:t>
      </w: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ЕАО от 25.02.2009 № 526-ОЗ «О профилактике коррупции в Еврейской автономной области» и постановлением администрации Николаевского городского </w:t>
      </w: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от 04.05.2009 №25 «О проведении экспертизы муниципальных правовых актов, принимаемых главой, администрацией Николаевского городского поселения и Собранием депутатов Николаевского городского поселения, и их проектов в целях выявления в них положений, способствующих созданию условий для проявления коррупции» уполномоченным лицом проведена</w:t>
      </w:r>
      <w:proofErr w:type="gramEnd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на </w:t>
      </w:r>
      <w:proofErr w:type="spellStart"/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</w:p>
    <w:p w:rsidR="00F81FDE" w:rsidRPr="00603DA4" w:rsidRDefault="00F81FDE" w:rsidP="00F81F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DE" w:rsidRPr="00603DA4" w:rsidRDefault="00F81FDE" w:rsidP="00F8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и наименование муниципального правового акта или проекта муниципального правового акта)</w:t>
      </w: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установлено следующее:</w:t>
      </w:r>
    </w:p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4860"/>
      </w:tblGrid>
      <w:tr w:rsidR="00F81FDE" w:rsidRPr="00603DA4" w:rsidTr="006C22F2">
        <w:tc>
          <w:tcPr>
            <w:tcW w:w="828" w:type="dxa"/>
          </w:tcPr>
          <w:p w:rsidR="00F81FDE" w:rsidRPr="00603DA4" w:rsidRDefault="00F81FDE" w:rsidP="00F8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</w:tcPr>
          <w:p w:rsidR="00F81FDE" w:rsidRPr="00603DA4" w:rsidRDefault="00F81FDE" w:rsidP="00F8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60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 w:rsidRPr="0060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4860" w:type="dxa"/>
          </w:tcPr>
          <w:p w:rsidR="00F81FDE" w:rsidRPr="00603DA4" w:rsidRDefault="00F81FDE" w:rsidP="00F8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  </w:t>
            </w:r>
          </w:p>
        </w:tc>
      </w:tr>
      <w:tr w:rsidR="00F81FDE" w:rsidRPr="00603DA4" w:rsidTr="006C22F2">
        <w:tc>
          <w:tcPr>
            <w:tcW w:w="828" w:type="dxa"/>
          </w:tcPr>
          <w:p w:rsidR="00F81FDE" w:rsidRPr="00603DA4" w:rsidRDefault="00F81FDE" w:rsidP="00F8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</w:tcPr>
          <w:p w:rsidR="00F81FDE" w:rsidRPr="00603DA4" w:rsidRDefault="00F81FDE" w:rsidP="00F8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81FDE" w:rsidRPr="00603DA4" w:rsidRDefault="00F81FDE" w:rsidP="00F8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FDE" w:rsidRPr="00603DA4" w:rsidTr="006C22F2">
        <w:tc>
          <w:tcPr>
            <w:tcW w:w="828" w:type="dxa"/>
          </w:tcPr>
          <w:p w:rsidR="00F81FDE" w:rsidRPr="00603DA4" w:rsidRDefault="00F81FDE" w:rsidP="00F8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</w:tcPr>
          <w:p w:rsidR="00F81FDE" w:rsidRPr="00603DA4" w:rsidRDefault="00F81FDE" w:rsidP="00F8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81FDE" w:rsidRPr="00603DA4" w:rsidRDefault="00F81FDE" w:rsidP="00F8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FDE" w:rsidRPr="00603DA4" w:rsidRDefault="00F81FDE" w:rsidP="00F8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E9" w:rsidRPr="00603DA4" w:rsidRDefault="004F75E9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5E9" w:rsidRPr="00603DA4" w:rsidSect="00E920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C" w:rsidRDefault="00BE1FCC">
      <w:pPr>
        <w:spacing w:after="0" w:line="240" w:lineRule="auto"/>
      </w:pPr>
      <w:r>
        <w:separator/>
      </w:r>
    </w:p>
  </w:endnote>
  <w:endnote w:type="continuationSeparator" w:id="0">
    <w:p w:rsidR="00BE1FCC" w:rsidRDefault="00BE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C" w:rsidRDefault="00BE1FCC">
      <w:pPr>
        <w:spacing w:after="0" w:line="240" w:lineRule="auto"/>
      </w:pPr>
      <w:r>
        <w:separator/>
      </w:r>
    </w:p>
  </w:footnote>
  <w:footnote w:type="continuationSeparator" w:id="0">
    <w:p w:rsidR="00BE1FCC" w:rsidRDefault="00BE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2E"/>
    <w:multiLevelType w:val="multilevel"/>
    <w:tmpl w:val="6FA6B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D46E9"/>
    <w:multiLevelType w:val="hybridMultilevel"/>
    <w:tmpl w:val="473E8CE6"/>
    <w:lvl w:ilvl="0" w:tplc="8C1444C6">
      <w:numFmt w:val="bullet"/>
      <w:lvlText w:val=""/>
      <w:lvlJc w:val="left"/>
      <w:pPr>
        <w:ind w:left="9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95F26CE"/>
    <w:multiLevelType w:val="hybridMultilevel"/>
    <w:tmpl w:val="E0ACE2A2"/>
    <w:lvl w:ilvl="0" w:tplc="52BE9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E71CC6"/>
    <w:multiLevelType w:val="hybridMultilevel"/>
    <w:tmpl w:val="CEA0779A"/>
    <w:lvl w:ilvl="0" w:tplc="47B8EC5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478B8"/>
    <w:multiLevelType w:val="hybridMultilevel"/>
    <w:tmpl w:val="1E6426EA"/>
    <w:lvl w:ilvl="0" w:tplc="5D68D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41399"/>
    <w:multiLevelType w:val="multilevel"/>
    <w:tmpl w:val="0A9EA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5EE0C86"/>
    <w:multiLevelType w:val="hybridMultilevel"/>
    <w:tmpl w:val="9602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505E6"/>
    <w:multiLevelType w:val="hybridMultilevel"/>
    <w:tmpl w:val="D69A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29F9"/>
    <w:multiLevelType w:val="hybridMultilevel"/>
    <w:tmpl w:val="F85C7FCE"/>
    <w:lvl w:ilvl="0" w:tplc="77C8AA4E">
      <w:start w:val="1"/>
      <w:numFmt w:val="decimal"/>
      <w:lvlText w:val="%1."/>
      <w:lvlJc w:val="left"/>
      <w:pPr>
        <w:ind w:left="1080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22B1D"/>
    <w:multiLevelType w:val="hybridMultilevel"/>
    <w:tmpl w:val="6926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F07B9"/>
    <w:multiLevelType w:val="hybridMultilevel"/>
    <w:tmpl w:val="322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C5552"/>
    <w:multiLevelType w:val="multilevel"/>
    <w:tmpl w:val="EB140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5">
    <w:nsid w:val="3AD1344B"/>
    <w:multiLevelType w:val="multilevel"/>
    <w:tmpl w:val="FC943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7319A"/>
    <w:multiLevelType w:val="hybridMultilevel"/>
    <w:tmpl w:val="C0DE9004"/>
    <w:lvl w:ilvl="0" w:tplc="418AB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6029CB"/>
    <w:multiLevelType w:val="hybridMultilevel"/>
    <w:tmpl w:val="112AB8D4"/>
    <w:lvl w:ilvl="0" w:tplc="B7AE1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9350B8"/>
    <w:multiLevelType w:val="hybridMultilevel"/>
    <w:tmpl w:val="16565404"/>
    <w:lvl w:ilvl="0" w:tplc="1BE6B08A">
      <w:start w:val="1"/>
      <w:numFmt w:val="decimal"/>
      <w:lvlText w:val="%1."/>
      <w:lvlJc w:val="left"/>
      <w:pPr>
        <w:ind w:left="128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3A4691"/>
    <w:multiLevelType w:val="hybridMultilevel"/>
    <w:tmpl w:val="16EA8746"/>
    <w:lvl w:ilvl="0" w:tplc="EDACA826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323438"/>
    <w:multiLevelType w:val="multilevel"/>
    <w:tmpl w:val="54048CA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DA03D67"/>
    <w:multiLevelType w:val="multilevel"/>
    <w:tmpl w:val="A7F4B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67"/>
        </w:tabs>
        <w:ind w:left="667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440"/>
      </w:pPr>
      <w:rPr>
        <w:rFonts w:ascii="Times New Roman" w:hAnsi="Times New Roman" w:cs="Times New Roman" w:hint="default"/>
        <w:b/>
        <w:bCs/>
      </w:rPr>
    </w:lvl>
  </w:abstractNum>
  <w:abstractNum w:abstractNumId="23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568745D3"/>
    <w:multiLevelType w:val="hybridMultilevel"/>
    <w:tmpl w:val="E0ACE2A2"/>
    <w:lvl w:ilvl="0" w:tplc="52BE9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553BE"/>
    <w:multiLevelType w:val="hybridMultilevel"/>
    <w:tmpl w:val="0908B3B8"/>
    <w:lvl w:ilvl="0" w:tplc="8458C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C21228"/>
    <w:multiLevelType w:val="multilevel"/>
    <w:tmpl w:val="6908DC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F59727D"/>
    <w:multiLevelType w:val="hybridMultilevel"/>
    <w:tmpl w:val="FF0E6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851480"/>
    <w:multiLevelType w:val="multilevel"/>
    <w:tmpl w:val="54048CA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D3D6009"/>
    <w:multiLevelType w:val="multilevel"/>
    <w:tmpl w:val="08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380D36"/>
    <w:multiLevelType w:val="multilevel"/>
    <w:tmpl w:val="0C78D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2"/>
  </w:num>
  <w:num w:numId="5">
    <w:abstractNumId w:val="29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24"/>
  </w:num>
  <w:num w:numId="15">
    <w:abstractNumId w:val="5"/>
  </w:num>
  <w:num w:numId="16">
    <w:abstractNumId w:val="16"/>
  </w:num>
  <w:num w:numId="17">
    <w:abstractNumId w:val="3"/>
  </w:num>
  <w:num w:numId="18">
    <w:abstractNumId w:val="30"/>
  </w:num>
  <w:num w:numId="19">
    <w:abstractNumId w:val="4"/>
  </w:num>
  <w:num w:numId="20">
    <w:abstractNumId w:val="6"/>
  </w:num>
  <w:num w:numId="21">
    <w:abstractNumId w:val="32"/>
  </w:num>
  <w:num w:numId="22">
    <w:abstractNumId w:val="21"/>
  </w:num>
  <w:num w:numId="23">
    <w:abstractNumId w:val="28"/>
  </w:num>
  <w:num w:numId="24">
    <w:abstractNumId w:val="18"/>
  </w:num>
  <w:num w:numId="25">
    <w:abstractNumId w:val="11"/>
  </w:num>
  <w:num w:numId="26">
    <w:abstractNumId w:val="20"/>
  </w:num>
  <w:num w:numId="27">
    <w:abstractNumId w:val="31"/>
  </w:num>
  <w:num w:numId="28">
    <w:abstractNumId w:val="33"/>
  </w:num>
  <w:num w:numId="29">
    <w:abstractNumId w:val="13"/>
  </w:num>
  <w:num w:numId="30">
    <w:abstractNumId w:val="2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3"/>
  </w:num>
  <w:num w:numId="34">
    <w:abstractNumId w:val="26"/>
  </w:num>
  <w:num w:numId="35">
    <w:abstractNumId w:val="17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61C3D"/>
    <w:rsid w:val="000A0AF4"/>
    <w:rsid w:val="001319D7"/>
    <w:rsid w:val="001443A4"/>
    <w:rsid w:val="00303082"/>
    <w:rsid w:val="00345AF8"/>
    <w:rsid w:val="00357D61"/>
    <w:rsid w:val="00367723"/>
    <w:rsid w:val="00367DD4"/>
    <w:rsid w:val="00490CC0"/>
    <w:rsid w:val="004C067B"/>
    <w:rsid w:val="004F75E9"/>
    <w:rsid w:val="00586881"/>
    <w:rsid w:val="0059243D"/>
    <w:rsid w:val="00603DA4"/>
    <w:rsid w:val="00623BEF"/>
    <w:rsid w:val="006802DE"/>
    <w:rsid w:val="00773325"/>
    <w:rsid w:val="00871B40"/>
    <w:rsid w:val="008739D3"/>
    <w:rsid w:val="00912E36"/>
    <w:rsid w:val="009868E4"/>
    <w:rsid w:val="009948B5"/>
    <w:rsid w:val="009C2DB2"/>
    <w:rsid w:val="00AF73A9"/>
    <w:rsid w:val="00B27D15"/>
    <w:rsid w:val="00BE1FCC"/>
    <w:rsid w:val="00C61031"/>
    <w:rsid w:val="00D876AD"/>
    <w:rsid w:val="00DB39A6"/>
    <w:rsid w:val="00DF6EE5"/>
    <w:rsid w:val="00E92064"/>
    <w:rsid w:val="00EA597C"/>
    <w:rsid w:val="00EC2A44"/>
    <w:rsid w:val="00EF718D"/>
    <w:rsid w:val="00F525C6"/>
    <w:rsid w:val="00F56F18"/>
    <w:rsid w:val="00F81FDE"/>
    <w:rsid w:val="00FA56E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gorpo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gorpo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dcterms:created xsi:type="dcterms:W3CDTF">2019-05-24T00:26:00Z</dcterms:created>
  <dcterms:modified xsi:type="dcterms:W3CDTF">2019-06-28T01:10:00Z</dcterms:modified>
</cp:coreProperties>
</file>