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07" w:rsidRPr="00AC6707" w:rsidRDefault="00AC6707" w:rsidP="00AC6707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AC6707">
        <w:rPr>
          <w:rFonts w:ascii="Tahoma" w:hAnsi="Tahoma" w:cs="Tahoma"/>
          <w:sz w:val="21"/>
          <w:szCs w:val="21"/>
        </w:rPr>
        <w:t xml:space="preserve">Извещение о проведении электронного аукциона </w:t>
      </w:r>
    </w:p>
    <w:p w:rsidR="00AC6707" w:rsidRPr="00AC6707" w:rsidRDefault="00AC6707" w:rsidP="00AC6707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AC6707">
        <w:rPr>
          <w:rFonts w:ascii="Tahoma" w:hAnsi="Tahoma" w:cs="Tahoma"/>
          <w:sz w:val="21"/>
          <w:szCs w:val="21"/>
        </w:rPr>
        <w:t>для закупки №0378300006217000013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5"/>
        <w:gridCol w:w="5783"/>
      </w:tblGrid>
      <w:tr w:rsidR="00AC6707" w:rsidRPr="00AC6707" w:rsidTr="00AC6707">
        <w:tc>
          <w:tcPr>
            <w:tcW w:w="2000" w:type="pct"/>
            <w:vAlign w:val="center"/>
            <w:hideMark/>
          </w:tcPr>
          <w:p w:rsidR="00AC6707" w:rsidRPr="00AC6707" w:rsidRDefault="00AC6707" w:rsidP="00AC670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AC6707" w:rsidRPr="00AC6707" w:rsidRDefault="00AC6707" w:rsidP="00AC670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rPr>
                <w:sz w:val="20"/>
                <w:szCs w:val="20"/>
              </w:rPr>
            </w:pP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0378300006217000013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Реконструкция напорного канализационного коллектора в пос. Николаевка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ЗАО «Сбербанк-АСТ»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http://www.sberbank-ast.ru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Заказчик</w:t>
            </w:r>
            <w:r w:rsidRPr="00AC6707">
              <w:rPr>
                <w:rFonts w:ascii="Tahoma" w:hAnsi="Tahoma" w:cs="Tahoma"/>
                <w:sz w:val="21"/>
                <w:szCs w:val="21"/>
              </w:rPr>
              <w:br/>
              <w:t>АДМИНИСТРАЦИЯ НИКОЛАЕВСКОГО ГОРОДСКОГО ПОСЕЛЕНИЯ СМИДОВИЧСКОГО МУНИЦИПАЛЬНОГО РАЙОНА ЕВРЕЙСКОЙ АВТОНОМНОЙ ОБЛАСТИ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rPr>
                <w:sz w:val="20"/>
                <w:szCs w:val="20"/>
              </w:rPr>
            </w:pP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АДМИНИСТРАЦИЯ НИКОЛАЕВСКОГО ГОРОДСКОГО ПОСЕЛЕНИЯ СМИДОВИЧСКОГО МУНИЦИПАЛЬНОГО РАЙОНА ЕВРЕЙСКОЙ АВТОНОМНОЙ ОБЛАСТИ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Российская Федерация, 679170, Еврейская Аобл, Смидовичский р-н, Николаевка п, УЛ КОМСОМОЛЬСКАЯ, 10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Российская Федерация, 679170, Еврейская Аобл, Смидовичский р-н, Николаевка п, УЛ КОМСОМОЛЬСКАЯ, 10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Пастушок Светлана Юрьевна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nikgorpos@mail.ru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7-42632-21576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7-42632-21576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rPr>
                <w:sz w:val="20"/>
                <w:szCs w:val="20"/>
              </w:rPr>
            </w:pP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21.10.2017 23:59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Заявка на участие в электронном аукционе направляется участником аукциона оператору электронной площадки ЗАО «Сбербанк-АСТ»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 xml:space="preserve">Участник закупки, получивший аккредитацию на электронной площадке, вправе подать заявку на участие в электронном аукционе. 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лицевому счету. Заявка на участие в электронном аукционе направляется участником в форме двух электронных документов, содержащих части заявки, предусмотренные частями 3 и 5 статьи 66 Закона о контрактной системе. Указанные электронные документы подаются одновременно.Участник электронного аукциона </w:t>
            </w:r>
            <w:r w:rsidRPr="00AC6707">
              <w:rPr>
                <w:rFonts w:ascii="Tahoma" w:hAnsi="Tahoma" w:cs="Tahoma"/>
                <w:sz w:val="21"/>
                <w:szCs w:val="21"/>
              </w:rPr>
              <w:lastRenderedPageBreak/>
              <w:t>вправе подать только одну заявку на участие в аукционе.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23.10.2017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26.10.2017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rPr>
                <w:sz w:val="20"/>
                <w:szCs w:val="20"/>
              </w:rPr>
            </w:pP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2110000.00 Российский рубль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Субсидия областного бюджета, бюджет Николаевского городского поселения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173790352610079030100100480484221414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Российская Федерация, Еврейская Аобл, Смидовичский р-н, Николаевка п, от КНС № 4 ул. Дорошенко,11а, до КНС № 3 ул. Кирова, 2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Контракт, вступает в силу со дня подписания его Сторонами и действует по 31 декабря 2018 года (исполнитель обязуется к работам приступить не позднее 5 (пяти) рабочих дней со дня подписания контракта).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rPr>
                <w:sz w:val="20"/>
                <w:szCs w:val="20"/>
              </w:rPr>
            </w:pPr>
          </w:p>
        </w:tc>
      </w:tr>
      <w:tr w:rsidR="00AC6707" w:rsidRPr="00AC6707" w:rsidTr="00AC670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590"/>
              <w:gridCol w:w="1279"/>
              <w:gridCol w:w="1319"/>
              <w:gridCol w:w="1120"/>
              <w:gridCol w:w="1234"/>
              <w:gridCol w:w="1096"/>
            </w:tblGrid>
            <w:tr w:rsidR="00AC6707" w:rsidRPr="00AC6707">
              <w:tc>
                <w:tcPr>
                  <w:tcW w:w="0" w:type="auto"/>
                  <w:gridSpan w:val="6"/>
                  <w:vAlign w:val="center"/>
                  <w:hideMark/>
                </w:tcPr>
                <w:p w:rsidR="00AC6707" w:rsidRPr="00AC6707" w:rsidRDefault="00AC6707" w:rsidP="00AC6707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AC6707">
                    <w:rPr>
                      <w:rFonts w:ascii="Tahoma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AC6707" w:rsidRPr="00AC6707">
              <w:tc>
                <w:tcPr>
                  <w:tcW w:w="0" w:type="auto"/>
                  <w:vAlign w:val="center"/>
                  <w:hideMark/>
                </w:tcPr>
                <w:p w:rsidR="00AC6707" w:rsidRPr="00AC6707" w:rsidRDefault="00AC6707" w:rsidP="00AC670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AC6707">
                    <w:rPr>
                      <w:rFonts w:ascii="Tahoma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707" w:rsidRPr="00AC6707" w:rsidRDefault="00AC6707" w:rsidP="00AC670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AC6707">
                    <w:rPr>
                      <w:rFonts w:ascii="Tahoma" w:hAnsi="Tahoma" w:cs="Tahoma"/>
                      <w:sz w:val="21"/>
                      <w:szCs w:val="21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707" w:rsidRPr="00AC6707" w:rsidRDefault="00AC6707" w:rsidP="00AC670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AC6707">
                    <w:rPr>
                      <w:rFonts w:ascii="Tahoma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707" w:rsidRPr="00AC6707" w:rsidRDefault="00AC6707" w:rsidP="00AC670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AC6707">
                    <w:rPr>
                      <w:rFonts w:ascii="Tahoma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707" w:rsidRPr="00AC6707" w:rsidRDefault="00AC6707" w:rsidP="00AC670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AC6707">
                    <w:rPr>
                      <w:rFonts w:ascii="Tahoma" w:hAnsi="Tahoma" w:cs="Tahoma"/>
                      <w:sz w:val="21"/>
                      <w:szCs w:val="21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707" w:rsidRPr="00AC6707" w:rsidRDefault="00AC6707" w:rsidP="00AC670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AC6707">
                    <w:rPr>
                      <w:rFonts w:ascii="Tahoma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AC6707" w:rsidRPr="00AC6707">
              <w:tc>
                <w:tcPr>
                  <w:tcW w:w="0" w:type="auto"/>
                  <w:vAlign w:val="center"/>
                  <w:hideMark/>
                </w:tcPr>
                <w:p w:rsidR="00AC6707" w:rsidRPr="00AC6707" w:rsidRDefault="00AC6707" w:rsidP="00AC670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AC6707">
                    <w:rPr>
                      <w:rFonts w:ascii="Tahoma" w:hAnsi="Tahoma" w:cs="Tahoma"/>
                      <w:sz w:val="21"/>
                      <w:szCs w:val="21"/>
                    </w:rPr>
                    <w:t>Реконструкция напорного канализационного коллектора в пос. Николаевка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707" w:rsidRPr="00AC6707" w:rsidRDefault="00AC6707" w:rsidP="00AC670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AC6707">
                    <w:rPr>
                      <w:rFonts w:ascii="Tahoma" w:hAnsi="Tahoma" w:cs="Tahoma"/>
                      <w:sz w:val="21"/>
                      <w:szCs w:val="21"/>
                    </w:rPr>
                    <w:t>42.21.22.110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707" w:rsidRPr="00AC6707" w:rsidRDefault="00AC6707" w:rsidP="00AC670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AC6707">
                    <w:rPr>
                      <w:rFonts w:ascii="Tahoma" w:hAnsi="Tahoma" w:cs="Tahoma"/>
                      <w:sz w:val="21"/>
                      <w:szCs w:val="21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707" w:rsidRPr="00AC6707" w:rsidRDefault="00AC6707" w:rsidP="00AC670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AC6707">
                    <w:rPr>
                      <w:rFonts w:ascii="Tahoma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707" w:rsidRPr="00AC6707" w:rsidRDefault="00AC6707" w:rsidP="00AC670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AC6707">
                    <w:rPr>
                      <w:rFonts w:ascii="Tahoma" w:hAnsi="Tahoma" w:cs="Tahoma"/>
                      <w:sz w:val="21"/>
                      <w:szCs w:val="21"/>
                    </w:rPr>
                    <w:t>2110000.00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707" w:rsidRPr="00AC6707" w:rsidRDefault="00AC6707" w:rsidP="00AC670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AC6707">
                    <w:rPr>
                      <w:rFonts w:ascii="Tahoma" w:hAnsi="Tahoma" w:cs="Tahoma"/>
                      <w:sz w:val="21"/>
                      <w:szCs w:val="21"/>
                    </w:rPr>
                    <w:t>2110000.00</w:t>
                  </w:r>
                </w:p>
              </w:tc>
            </w:tr>
            <w:tr w:rsidR="00AC6707" w:rsidRPr="00AC6707">
              <w:tc>
                <w:tcPr>
                  <w:tcW w:w="0" w:type="auto"/>
                  <w:gridSpan w:val="6"/>
                  <w:vAlign w:val="center"/>
                  <w:hideMark/>
                </w:tcPr>
                <w:p w:rsidR="00AC6707" w:rsidRPr="00AC6707" w:rsidRDefault="00AC6707" w:rsidP="00AC6707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AC6707">
                    <w:rPr>
                      <w:rFonts w:ascii="Tahoma" w:hAnsi="Tahoma" w:cs="Tahoma"/>
                      <w:sz w:val="21"/>
                      <w:szCs w:val="21"/>
                    </w:rPr>
                    <w:t>Итого: 2110000.00</w:t>
                  </w:r>
                </w:p>
              </w:tc>
            </w:tr>
          </w:tbl>
          <w:p w:rsidR="00AC6707" w:rsidRPr="00AC6707" w:rsidRDefault="00AC6707" w:rsidP="00AC6707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rPr>
                <w:sz w:val="20"/>
                <w:szCs w:val="20"/>
              </w:rPr>
            </w:pP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Не установлены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к участникам закупки устанавливаются единые требования п.п.3-9 ч.1 ст.31 Федерального закона № 44-ФЗ</w:t>
            </w:r>
          </w:p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Не установлены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rPr>
                <w:sz w:val="20"/>
                <w:szCs w:val="20"/>
              </w:rPr>
            </w:pP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21100.00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Обеспечение заявки на участие в электронном аукционе может предоставляться участником закупки только путем внесения денежных средств.Денежные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 xml:space="preserve">Платежные реквизиты для перечисления денежных средств при уклонении участника закупки от </w:t>
            </w:r>
            <w:r w:rsidRPr="00AC6707">
              <w:rPr>
                <w:rFonts w:ascii="Tahoma" w:hAnsi="Tahoma" w:cs="Tahoma"/>
                <w:sz w:val="21"/>
                <w:szCs w:val="21"/>
              </w:rPr>
              <w:lastRenderedPageBreak/>
              <w:t xml:space="preserve">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lastRenderedPageBreak/>
              <w:t>"Номер расчётного счёта" 40302810000003003223</w:t>
            </w:r>
          </w:p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lastRenderedPageBreak/>
              <w:t>"Номер лицевого счёта" 05783403010</w:t>
            </w:r>
          </w:p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"БИК" 049923001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b/>
                <w:bCs/>
                <w:sz w:val="21"/>
                <w:szCs w:val="21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rPr>
                <w:sz w:val="20"/>
                <w:szCs w:val="20"/>
              </w:rPr>
            </w:pP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211000.00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Исполнение контракта может обеспечиваться предоставлением банковской гарантией, выданной банком, соответствующей требованиям статьи 45 Закона о контрактной системе, или внесением денежных средств, на указанный в пункте 33 настоящего раздела счет.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"Номер расчётного счёта" 40302810000003003223</w:t>
            </w:r>
          </w:p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"Номер лицевого счёта" 05783403010</w:t>
            </w:r>
          </w:p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"БИК" 049923001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AC6707" w:rsidRPr="00AC6707" w:rsidTr="00AC6707">
        <w:tc>
          <w:tcPr>
            <w:tcW w:w="0" w:type="auto"/>
            <w:gridSpan w:val="2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1 электронная карта аукциона</w:t>
            </w:r>
          </w:p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2 аукционная документация</w:t>
            </w:r>
          </w:p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3 смета КНС 3</w:t>
            </w:r>
          </w:p>
        </w:tc>
      </w:tr>
      <w:tr w:rsidR="00AC6707" w:rsidRPr="00AC6707" w:rsidTr="00AC6707"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C6707" w:rsidRPr="00AC6707" w:rsidRDefault="00AC6707" w:rsidP="00AC670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AC6707">
              <w:rPr>
                <w:rFonts w:ascii="Tahoma" w:hAnsi="Tahoma" w:cs="Tahoma"/>
                <w:sz w:val="21"/>
                <w:szCs w:val="21"/>
              </w:rPr>
              <w:t>12.10.2017 17:53</w:t>
            </w:r>
          </w:p>
        </w:tc>
      </w:tr>
    </w:tbl>
    <w:p w:rsidR="00F822A6" w:rsidRDefault="00F822A6"/>
    <w:sectPr w:rsidR="00F822A6" w:rsidSect="009B463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6707"/>
    <w:rsid w:val="006A4C69"/>
    <w:rsid w:val="008D2C40"/>
    <w:rsid w:val="009428DB"/>
    <w:rsid w:val="009B4639"/>
    <w:rsid w:val="00AC6707"/>
    <w:rsid w:val="00C21B17"/>
    <w:rsid w:val="00F8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8DB"/>
    <w:pPr>
      <w:keepNext/>
      <w:tabs>
        <w:tab w:val="left" w:pos="454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8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8DB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28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AC6707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AC6707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AC6707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AC6707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AC6707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AC67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873">
          <w:marLeft w:val="0"/>
          <w:marRight w:val="0"/>
          <w:marTop w:val="8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5900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3</cp:revision>
  <dcterms:created xsi:type="dcterms:W3CDTF">2017-10-12T08:33:00Z</dcterms:created>
  <dcterms:modified xsi:type="dcterms:W3CDTF">2017-10-12T08:33:00Z</dcterms:modified>
</cp:coreProperties>
</file>